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Pr="00B228C6" w:rsidRDefault="00502C45" w:rsidP="00502C45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2021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4 квартал по зоне деятельности Донского БВУ в Управление поступило 50 письменных обращений граждан, на личном приеме принят 1 гражданин. На официальный интернет-сайт Донского БВУ поступило 14 обращений.</w:t>
      </w: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B41490" w:rsidRDefault="00B41490" w:rsidP="00B41490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из государственного водного реестра (принято 24 письменных обращений);</w:t>
      </w:r>
    </w:p>
    <w:p w:rsidR="00B41490" w:rsidRDefault="00B41490" w:rsidP="00B41490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Размеры водоохранных зон, береговых полос, режима их использования (принято 4 письменных обращений);</w:t>
      </w:r>
    </w:p>
    <w:p w:rsidR="00B41490" w:rsidRDefault="00B41490" w:rsidP="00B41490">
      <w:pPr>
        <w:numPr>
          <w:ilvl w:val="0"/>
          <w:numId w:val="14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Загрязнения и истощение водных объектов (принято 3 письменных обращения);</w:t>
      </w:r>
    </w:p>
    <w:p w:rsidR="00B41490" w:rsidRDefault="00B41490" w:rsidP="00B414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размерами водоохранных зон, береговых полос, режимом их использования.</w:t>
      </w: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тематике, граждане с вопросами трудоустройства не обращались.</w:t>
      </w: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8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Примеры обращений граждан:</w:t>
      </w:r>
    </w:p>
    <w:p w:rsidR="00B41490" w:rsidRDefault="00B41490" w:rsidP="00B41490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41490" w:rsidRDefault="00B41490" w:rsidP="00B4149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Обращение Радченко В.Н. по вопросу предоставления права пользования водным объектом, в рамках своей компетенции  Донское БВУ сообщили следующее:</w:t>
      </w:r>
    </w:p>
    <w:p w:rsidR="00B41490" w:rsidRDefault="00B41490" w:rsidP="00B41490">
      <w:pPr>
        <w:pStyle w:val="11"/>
        <w:shd w:val="clear" w:color="auto" w:fill="auto"/>
        <w:spacing w:before="0" w:line="360" w:lineRule="auto"/>
        <w:ind w:firstLine="709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Донское БВУ в соответствии с Положением, утвержденным приказом Росводресурсов от 11.03.2014 №66, и в рамках возложенных полномочий осуществляет предоставление в пользование водоемов или их частей в соответствии с перечнем, установленным распоряжением Правительства Российской Федерации от 31.12.2008 №2054-р «Об утверждении перечня водоемов, предусмотренного статьей 26 Водного кодекса Российской Федерации», и морей или их отдельных частей и не осуществляет контрольно-надзорные функции.</w:t>
      </w:r>
    </w:p>
    <w:p w:rsidR="00B41490" w:rsidRDefault="00B41490" w:rsidP="00B4149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приобретения права пользования водными объектами, находящимися в федеральной собственности, с целью использования акватории регламентированы статьей 11 Водного Кодекса Российской Федерации.</w:t>
      </w:r>
    </w:p>
    <w:p w:rsidR="00B41490" w:rsidRDefault="00B41490" w:rsidP="00B4149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водных объектов для целей морского, внутреннего водного и воздушного транспорта осуществляется согласно статьи 47 Водного кодекса Российской Федерации в соответствии с законодательством в области внутреннего водного транспорта Российской Федерации, законодательством Российской Федерации в области  торгового мореплавания и законодательством о морских портах. В соответствии с частью 2 указанной статьи использование водных объектов для плавания и стоянки судов осуществляется без предоставления водных объектов в пользование.</w:t>
      </w:r>
    </w:p>
    <w:p w:rsidR="00B41490" w:rsidRDefault="00B41490" w:rsidP="00B41490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случаях, необходимости обустройства акватории и размещения на ней объектов и сооружений, использование водного объекта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на основании договора водопользования, заключаемого по результатам аукциона в соответствии с </w:t>
      </w:r>
      <w:r>
        <w:rPr>
          <w:b w:val="0"/>
          <w:color w:val="000001"/>
          <w:sz w:val="28"/>
          <w:szCs w:val="28"/>
        </w:rPr>
        <w:t>Правилами подготовки и заключения договора водопользования, право на заключение которого приобретается на аукционе, утвержденными постановлением Правительства Российской Федерации от 14.04.2007 №230.</w:t>
      </w:r>
    </w:p>
    <w:p w:rsidR="00B41490" w:rsidRDefault="00B41490" w:rsidP="00B41490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26 Водного кодекса Российской Федерации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решений о предоставлении прав пользования водными объектами переданы органам исполнительной власти субъектов Российской Федерации.  На территории Ростовской области указанные полномочия отнесены к компетенции Министерства природных ресурсов и экологии Ростовской области (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344072,</w:t>
      </w:r>
      <w:r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г. Ростов-на-Дону, пр. 40-летия Победы, 1 а).</w:t>
      </w:r>
    </w:p>
    <w:p w:rsidR="00B41490" w:rsidRDefault="00B41490" w:rsidP="00B41490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 сообщаем, в соответствии со статьей 10 Водного Кодекса Российской Федерации  право пользование поверхностными водными объектами прекращается по основаниям и в порядке, которые установлены гражданским законодательством и настоящим Кодексом. Основанием принудительного прекращения права пользования водным объектом по решению суда является, в том числе и нецелевое использование водного объекта.</w:t>
      </w: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обращением Калиенко Ю.С. по вопросу представления сведений о водном объекте, Донское БВУ информировало заявителя, о том, что информация о водных объектах относится к сведениям государственного водного реестра (далее – ГВР).</w:t>
      </w:r>
    </w:p>
    <w:p w:rsidR="00B41490" w:rsidRDefault="00B41490" w:rsidP="00B4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из ГВР осуществляется в соответствии с Административным регламентом предоставления Федеральным агентством водных ресурсов государственной услуги о предоставлении сведений из ГВР (далее – Регламент), утвержденным приказом Минприроды Российской Федерации от 26.09.2013 №410.</w:t>
      </w:r>
    </w:p>
    <w:p w:rsidR="00B41490" w:rsidRDefault="00B41490" w:rsidP="00B4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из ГВР, Вам необходимо направить заявление о предоставлении сведений из ГВР, согласно приложению 2 Регламента, с указанием наименование водного объекта, для которого предоставляются сведения из ГВР, номера и названия форм ГВР, из которых запрашиваются сведения ГВР в соответствии с приказом Минприроды Российской Федерации от 29.05.2007 №138.</w:t>
      </w:r>
    </w:p>
    <w:p w:rsidR="00B41490" w:rsidRDefault="00B41490" w:rsidP="00B4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о предоставлении сведений из ГВР размещено на официальном сайте Донского БВУ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donbvu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, в разделе – «Оказание государственных услуг» - «</w:t>
      </w:r>
      <w:r>
        <w:rPr>
          <w:sz w:val="28"/>
          <w:szCs w:val="28"/>
        </w:rPr>
        <w:t>Предоставление сведений из государственного водного реестра и копий документов, содержащих сведения, включенные в государственный водный реестр».</w:t>
      </w:r>
    </w:p>
    <w:p w:rsidR="00B41490" w:rsidRDefault="00B41490" w:rsidP="00B41490">
      <w:pPr>
        <w:spacing w:line="360" w:lineRule="auto"/>
        <w:jc w:val="both"/>
        <w:rPr>
          <w:sz w:val="28"/>
          <w:szCs w:val="28"/>
        </w:rPr>
      </w:pPr>
    </w:p>
    <w:p w:rsidR="00B41490" w:rsidRDefault="00B41490" w:rsidP="00B414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B41490" w:rsidRDefault="00B41490" w:rsidP="00B414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B41490" w:rsidRDefault="00B41490" w:rsidP="00B414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>
        <w:rPr>
          <w:color w:val="000001"/>
          <w:sz w:val="28"/>
          <w:szCs w:val="28"/>
        </w:rPr>
        <w:tab/>
      </w:r>
    </w:p>
    <w:p w:rsidR="00B41490" w:rsidRDefault="00B41490" w:rsidP="00B414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B41490" w:rsidRDefault="00B41490" w:rsidP="00B414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B41490" w:rsidRDefault="00B41490" w:rsidP="00B41490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B41490" w:rsidRDefault="00B41490" w:rsidP="00B41490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B41490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1E24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05523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4373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467E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1490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2A07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link w:val="10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1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1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  <w:style w:type="character" w:customStyle="1" w:styleId="10">
    <w:name w:val="Заголовок 1 Знак"/>
    <w:basedOn w:val="a0"/>
    <w:link w:val="1"/>
    <w:rsid w:val="00B4149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4</cp:revision>
  <cp:lastPrinted>2021-04-05T09:43:00Z</cp:lastPrinted>
  <dcterms:created xsi:type="dcterms:W3CDTF">2021-07-02T12:14:00Z</dcterms:created>
  <dcterms:modified xsi:type="dcterms:W3CDTF">2022-01-10T09:54:00Z</dcterms:modified>
</cp:coreProperties>
</file>